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5C" w:rsidRDefault="00697576" w:rsidP="00312E5C">
      <w:pPr>
        <w:jc w:val="center"/>
        <w:rPr>
          <w:rFonts w:eastAsia="Calibri" w:cs="Calibri"/>
          <w:sz w:val="40"/>
        </w:rPr>
      </w:pPr>
      <w:r>
        <w:rPr>
          <w:rFonts w:eastAsia="Calibri" w:cs="Calibri"/>
          <w:sz w:val="40"/>
        </w:rPr>
        <w:t>ELEMENTI PRAĆENJA I OCJENJIVANJA UČENIKA</w:t>
      </w:r>
      <w:r w:rsidR="00312E5C">
        <w:rPr>
          <w:rFonts w:eastAsia="Calibri" w:cs="Calibri"/>
          <w:sz w:val="40"/>
        </w:rPr>
        <w:t xml:space="preserve"> </w:t>
      </w:r>
      <w:r>
        <w:rPr>
          <w:rFonts w:eastAsia="Calibri" w:cs="Calibri"/>
          <w:sz w:val="40"/>
        </w:rPr>
        <w:t>IZ MATEMATIKE</w:t>
      </w:r>
    </w:p>
    <w:p w:rsidR="004D33FC" w:rsidRPr="00312E5C" w:rsidRDefault="00697576" w:rsidP="00312E5C">
      <w:pPr>
        <w:jc w:val="center"/>
        <w:rPr>
          <w:rFonts w:eastAsia="Calibri" w:cs="Calibri"/>
          <w:sz w:val="40"/>
        </w:rPr>
      </w:pPr>
      <w:r>
        <w:rPr>
          <w:rFonts w:eastAsia="Calibri" w:cs="Calibri"/>
          <w:sz w:val="24"/>
        </w:rPr>
        <w:t>ZA UČENIKE OD 5. DO 8. RAZREDA</w:t>
      </w:r>
    </w:p>
    <w:tbl>
      <w:tblPr>
        <w:tblW w:w="15280" w:type="dxa"/>
        <w:tblInd w:w="108" w:type="dxa"/>
        <w:tblLook w:val="04A0" w:firstRow="1" w:lastRow="0" w:firstColumn="1" w:lastColumn="0" w:noHBand="0" w:noVBand="1"/>
      </w:tblPr>
      <w:tblGrid>
        <w:gridCol w:w="1480"/>
        <w:gridCol w:w="4600"/>
        <w:gridCol w:w="4600"/>
        <w:gridCol w:w="4600"/>
      </w:tblGrid>
      <w:tr w:rsidR="00312E5C" w:rsidRPr="00312E5C" w:rsidTr="00312E5C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r-BA" w:eastAsia="hr-BA"/>
              </w:rPr>
            </w:pPr>
            <w:r w:rsidRPr="00312E5C">
              <w:rPr>
                <w:rFonts w:cs="Calibri"/>
                <w:b/>
                <w:bCs/>
                <w:color w:val="000000"/>
                <w:lang w:val="hr-BA" w:eastAsia="hr-BA"/>
              </w:rPr>
              <w:t>ocjena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r-BA" w:eastAsia="hr-BA"/>
              </w:rPr>
            </w:pPr>
            <w:r w:rsidRPr="00312E5C">
              <w:rPr>
                <w:rFonts w:cs="Calibri"/>
                <w:b/>
                <w:bCs/>
                <w:color w:val="000000"/>
                <w:lang w:val="hr-BA" w:eastAsia="hr-BA"/>
              </w:rPr>
              <w:t>Usvojenost nastavnih sadržaja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r-BA" w:eastAsia="hr-BA"/>
              </w:rPr>
            </w:pPr>
            <w:r w:rsidRPr="00312E5C">
              <w:rPr>
                <w:rFonts w:cs="Calibri"/>
                <w:b/>
                <w:bCs/>
                <w:color w:val="000000"/>
                <w:lang w:val="hr-BA" w:eastAsia="hr-BA"/>
              </w:rPr>
              <w:t>Primjena znanja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312E5C">
              <w:rPr>
                <w:rFonts w:cs="Calibri"/>
                <w:b/>
                <w:bCs/>
                <w:color w:val="000000"/>
                <w:sz w:val="20"/>
                <w:szCs w:val="20"/>
                <w:lang w:val="hr-BA" w:eastAsia="hr-BA"/>
              </w:rPr>
              <w:t>Samostalnost u radu i suradnja u nastavnom procesu</w:t>
            </w:r>
          </w:p>
        </w:tc>
      </w:tr>
      <w:tr w:rsidR="00312E5C" w:rsidRPr="00312E5C" w:rsidTr="00312E5C">
        <w:trPr>
          <w:trHeight w:val="23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r-BA" w:eastAsia="hr-BA"/>
              </w:rPr>
            </w:pPr>
            <w:r w:rsidRPr="00312E5C">
              <w:rPr>
                <w:rFonts w:cs="Calibri"/>
                <w:b/>
                <w:bCs/>
                <w:color w:val="000000"/>
                <w:lang w:val="hr-BA" w:eastAsia="hr-BA"/>
              </w:rPr>
              <w:t>nedovoljan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>Učenik nije usvojio minimum temeljnih pojmova i ne poznaje matematičke postupke.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Ne uočava pogrešku na koju je upozoren i ne zna ju ispraviti.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Nisu ostvareni osnovni ishodi učenja.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>Ne</w:t>
            </w:r>
            <w:r w:rsidR="009C7706">
              <w:rPr>
                <w:rFonts w:cs="Calibri"/>
                <w:color w:val="000000"/>
                <w:lang w:val="hr-BA" w:eastAsia="hr-BA"/>
              </w:rPr>
              <w:t xml:space="preserve"> </w:t>
            </w:r>
            <w:r w:rsidRPr="00312E5C">
              <w:rPr>
                <w:rFonts w:cs="Calibri"/>
                <w:color w:val="000000"/>
                <w:lang w:val="hr-BA" w:eastAsia="hr-BA"/>
              </w:rPr>
              <w:t>zna primijeniti postupke ni u  temeljnim zadacima, ni uz pomoć učitelja.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</w:r>
            <w:r w:rsidRPr="00312E5C">
              <w:rPr>
                <w:rFonts w:cs="Calibri"/>
                <w:lang w:val="hr-BA" w:eastAsia="hr-BA"/>
              </w:rPr>
              <w:t>Rješenja ne provjerava.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 xml:space="preserve">Na satu ne radi ili ometa druge u radu. 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 xml:space="preserve">Na sat dolazi nepripremljen, bez potrebnog pribora. Zadaće uglavnom ne piše ili ih ponekad prepiše bez razumijevanja. 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 xml:space="preserve">Bilježnica je nepotpuna i neuredna, učestalo je nema. 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U radu tima ne sudjeluje.</w:t>
            </w:r>
          </w:p>
        </w:tc>
      </w:tr>
      <w:tr w:rsidR="00312E5C" w:rsidRPr="00312E5C" w:rsidTr="00312E5C">
        <w:trPr>
          <w:trHeight w:val="29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r-BA" w:eastAsia="hr-BA"/>
              </w:rPr>
            </w:pPr>
            <w:r w:rsidRPr="00312E5C">
              <w:rPr>
                <w:rFonts w:cs="Calibri"/>
                <w:b/>
                <w:bCs/>
                <w:color w:val="000000"/>
                <w:lang w:val="hr-BA" w:eastAsia="hr-BA"/>
              </w:rPr>
              <w:t>dovoljan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>Učenik prepoznaje osnovne matematičke pojmove i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 xml:space="preserve"> vlada osnovnim matematičkim operacijama.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Do rezultata dolazi uz pomoć učitelja.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Odgovara po sjećanju bez dubljeg razumijevanja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U stanju je riješiti tek osnovne zadatke.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Rijetko provjerava rješenja i tek uz poticaj.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24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>Gradivo primjenjuje djelomično uspješno,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uz pomoć učitelja, bez dubljeg razumijevanja.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 xml:space="preserve">Na satu radi dok je pod nadzorom ili ako ga građa zanima. 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 xml:space="preserve">Zadaće ne piše redovito, često su nepotpune ili  netočne. 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 xml:space="preserve">Ponekad nema pribor. 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U timski rad se uključuje na poticaj.</w:t>
            </w:r>
          </w:p>
        </w:tc>
      </w:tr>
      <w:tr w:rsidR="00312E5C" w:rsidRPr="00312E5C" w:rsidTr="00312E5C">
        <w:trPr>
          <w:trHeight w:val="30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r-BA" w:eastAsia="hr-BA"/>
              </w:rPr>
            </w:pPr>
            <w:r w:rsidRPr="00312E5C">
              <w:rPr>
                <w:rFonts w:cs="Calibri"/>
                <w:b/>
                <w:bCs/>
                <w:color w:val="000000"/>
                <w:lang w:val="hr-BA" w:eastAsia="hr-BA"/>
              </w:rPr>
              <w:t>dobar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>Učenik razumije gradivo.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Samostalno rješava poznate zadatke.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Reproducira temeljne pojmove.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Uočava pogrešku,</w:t>
            </w:r>
            <w:r w:rsidR="009C7706">
              <w:rPr>
                <w:rFonts w:cs="Calibri"/>
                <w:color w:val="000000"/>
                <w:lang w:val="hr-BA" w:eastAsia="hr-BA"/>
              </w:rPr>
              <w:t xml:space="preserve"> </w:t>
            </w:r>
            <w:r w:rsidRPr="00312E5C">
              <w:rPr>
                <w:rFonts w:cs="Calibri"/>
                <w:color w:val="000000"/>
                <w:lang w:val="hr-BA" w:eastAsia="hr-BA"/>
              </w:rPr>
              <w:t>ako je na nju upozoren i samostalno ju ispravlja.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Uglavnom poznaje matematička pravila i postupke.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Zadatke rješava polako.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>Samostalno primjenjuje gradivo na poznatim zadacima. Za postupke koje primjenjuje daje nepotpuna i nesigurna rješenja rijetko koristeći matematičku terminologiju.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>U marljivosti varira.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 xml:space="preserve">Motiviran da započne zadatak, no ponekad ga ne dovrši. 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 xml:space="preserve">Zadaće piše redovito, ali nepotpuno i djelomice točno. 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 xml:space="preserve">Redovito nosi pribor. 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>Rado surađuje u timu.</w:t>
            </w:r>
          </w:p>
        </w:tc>
      </w:tr>
      <w:tr w:rsidR="00312E5C" w:rsidRPr="00312E5C" w:rsidTr="00312E5C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r-BA" w:eastAsia="hr-BA"/>
              </w:rPr>
            </w:pPr>
            <w:r w:rsidRPr="00312E5C">
              <w:rPr>
                <w:rFonts w:cs="Calibri"/>
                <w:b/>
                <w:bCs/>
                <w:color w:val="000000"/>
                <w:lang w:val="hr-BA" w:eastAsia="hr-BA"/>
              </w:rPr>
              <w:lastRenderedPageBreak/>
              <w:t>ocjena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r-BA" w:eastAsia="hr-BA"/>
              </w:rPr>
            </w:pPr>
            <w:r w:rsidRPr="00312E5C">
              <w:rPr>
                <w:rFonts w:cs="Calibri"/>
                <w:b/>
                <w:bCs/>
                <w:color w:val="000000"/>
                <w:lang w:val="hr-BA" w:eastAsia="hr-BA"/>
              </w:rPr>
              <w:t>Usvojenost nastavnih sadržaja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r-BA" w:eastAsia="hr-BA"/>
              </w:rPr>
            </w:pPr>
            <w:r w:rsidRPr="00312E5C">
              <w:rPr>
                <w:rFonts w:cs="Calibri"/>
                <w:b/>
                <w:bCs/>
                <w:color w:val="000000"/>
                <w:lang w:val="hr-BA" w:eastAsia="hr-BA"/>
              </w:rPr>
              <w:t>Primjena znanja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312E5C">
              <w:rPr>
                <w:rFonts w:cs="Calibri"/>
                <w:b/>
                <w:bCs/>
                <w:color w:val="000000"/>
                <w:sz w:val="20"/>
                <w:szCs w:val="20"/>
                <w:lang w:val="hr-BA" w:eastAsia="hr-BA"/>
              </w:rPr>
              <w:t>Samostalnost u radu i suradnja u nastavnom procesu</w:t>
            </w:r>
          </w:p>
        </w:tc>
      </w:tr>
      <w:tr w:rsidR="00312E5C" w:rsidRPr="00312E5C" w:rsidTr="00312E5C">
        <w:trPr>
          <w:trHeight w:val="3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r-BA" w:eastAsia="hr-BA"/>
              </w:rPr>
            </w:pPr>
            <w:r w:rsidRPr="00312E5C">
              <w:rPr>
                <w:rFonts w:cs="Calibri"/>
                <w:b/>
                <w:bCs/>
                <w:color w:val="000000"/>
                <w:lang w:val="hr-BA" w:eastAsia="hr-BA"/>
              </w:rPr>
              <w:t>vrlo dobar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>Učenik razumije gradivo i samostalno rješava složenije zadatke, uglavnom točno.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 xml:space="preserve">Provjerava rješenja i greške samostalno ispravlja.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 xml:space="preserve">Usvojeno gradivo uspješno 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 xml:space="preserve">primjenjuje na složenijim zadacima, </w:t>
            </w:r>
            <w:r w:rsidRPr="00312E5C">
              <w:rPr>
                <w:rFonts w:cs="Calibri"/>
                <w:lang w:val="hr-BA" w:eastAsia="hr-BA"/>
              </w:rPr>
              <w:t>ponekad</w:t>
            </w:r>
            <w:r w:rsidRPr="00312E5C">
              <w:rPr>
                <w:rFonts w:cs="Calibri"/>
                <w:color w:val="000000"/>
                <w:lang w:val="hr-BA" w:eastAsia="hr-BA"/>
              </w:rPr>
              <w:t xml:space="preserve"> griješi u dijelu zadatka.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</w:r>
            <w:r w:rsidRPr="00312E5C">
              <w:rPr>
                <w:rFonts w:cs="Calibri"/>
                <w:lang w:val="hr-BA" w:eastAsia="hr-BA"/>
              </w:rPr>
              <w:t xml:space="preserve">Svoje postupke i ideje može objasniti s nešto jasnoće i preciznosti.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 xml:space="preserve">Uglavnom je koncentriran, marljiv i zainteresiran. Ponekad se uključuje u rad diskusijom, davanjem ideja, često postavlja pitanja i pomaže ostalim učenicima. Na sat uglavnom dolazi pripremljen. 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 xml:space="preserve">Zadaće piše redovito i najčešće točno. Aktivno sudjeluje u timskom radu. </w:t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</w:r>
            <w:r w:rsidRPr="00312E5C">
              <w:rPr>
                <w:rFonts w:cs="Calibri"/>
                <w:color w:val="000000"/>
                <w:lang w:val="hr-BA" w:eastAsia="hr-BA"/>
              </w:rPr>
              <w:br/>
              <w:t xml:space="preserve">U izradi projekta ili seminara u većem dijelu se drži uputa, poštuje dogovore, precizno i uredno izvršava gotovo sve zadane zadatke. </w:t>
            </w:r>
          </w:p>
        </w:tc>
      </w:tr>
      <w:tr w:rsidR="00312E5C" w:rsidRPr="00312E5C" w:rsidTr="00312E5C">
        <w:trPr>
          <w:trHeight w:val="37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r-BA" w:eastAsia="hr-BA"/>
              </w:rPr>
            </w:pPr>
            <w:r w:rsidRPr="00312E5C">
              <w:rPr>
                <w:rFonts w:cs="Calibri"/>
                <w:b/>
                <w:bCs/>
                <w:color w:val="000000"/>
                <w:lang w:val="hr-BA" w:eastAsia="hr-BA"/>
              </w:rPr>
              <w:t>odličan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br w:type="page"/>
              <w:t>Zadatke rješava samostalno, uvijek točno i na više načina.</w:t>
            </w:r>
            <w:r w:rsidRPr="00312E5C">
              <w:rPr>
                <w:rFonts w:cs="Calibri"/>
                <w:color w:val="000000"/>
                <w:lang w:val="hr-BA" w:eastAsia="hr-BA"/>
              </w:rPr>
              <w:br w:type="page"/>
              <w:t>Dobro poznaje  matematička pravila</w:t>
            </w:r>
            <w:r w:rsidRPr="00312E5C">
              <w:rPr>
                <w:rFonts w:cs="Calibri"/>
                <w:color w:val="000000"/>
                <w:lang w:val="hr-BA" w:eastAsia="hr-BA"/>
              </w:rPr>
              <w:br w:type="page"/>
            </w:r>
            <w:r w:rsidRPr="00312E5C">
              <w:rPr>
                <w:rFonts w:cs="Calibri"/>
                <w:color w:val="000000"/>
                <w:lang w:val="hr-BA" w:eastAsia="hr-BA"/>
              </w:rPr>
              <w:br w:type="page"/>
              <w:t>Svoje postupke i ideje može objasniti jasno,</w:t>
            </w:r>
            <w:r w:rsidR="009C7706">
              <w:rPr>
                <w:rFonts w:cs="Calibri"/>
                <w:color w:val="000000"/>
                <w:lang w:val="hr-BA" w:eastAsia="hr-BA"/>
              </w:rPr>
              <w:t xml:space="preserve"> </w:t>
            </w:r>
            <w:r w:rsidRPr="00312E5C">
              <w:rPr>
                <w:rFonts w:cs="Calibri"/>
                <w:color w:val="000000"/>
                <w:lang w:val="hr-BA" w:eastAsia="hr-BA"/>
              </w:rPr>
              <w:t>precizno i sa sigurnošću, pri tome</w:t>
            </w:r>
            <w:r w:rsidRPr="00312E5C">
              <w:rPr>
                <w:rFonts w:cs="Calibri"/>
                <w:color w:val="000000"/>
                <w:lang w:val="hr-BA" w:eastAsia="hr-BA"/>
              </w:rPr>
              <w:br w:type="page"/>
              <w:t xml:space="preserve"> upotrebljava matematičku terminologiju i simbole</w:t>
            </w:r>
            <w:r w:rsidRPr="00312E5C">
              <w:rPr>
                <w:rFonts w:cs="Calibri"/>
                <w:color w:val="000000"/>
                <w:lang w:val="hr-BA" w:eastAsia="hr-BA"/>
              </w:rPr>
              <w:br w:type="page"/>
              <w:t xml:space="preserve">Rješenja uvijek provjerava prema uvjetima zadatka </w:t>
            </w:r>
            <w:r w:rsidRPr="00312E5C">
              <w:rPr>
                <w:rFonts w:cs="Calibri"/>
                <w:color w:val="000000"/>
                <w:lang w:val="hr-BA" w:eastAsia="hr-BA"/>
              </w:rPr>
              <w:br w:type="page"/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>Stečeno znanje uspješno i samostalno primjenjuje na nove i složenije primjere. Uočava i izvršava korelacije sa srodnim gradivom.</w:t>
            </w:r>
            <w:r w:rsidRPr="00312E5C">
              <w:rPr>
                <w:rFonts w:cs="Calibri"/>
                <w:color w:val="000000"/>
                <w:lang w:val="hr-BA" w:eastAsia="hr-BA"/>
              </w:rPr>
              <w:br w:type="page"/>
              <w:t xml:space="preserve">  Do rješenja dolazi na više načina ili najjednostavnijim načinom.</w:t>
            </w:r>
            <w:r w:rsidRPr="00312E5C">
              <w:rPr>
                <w:rFonts w:cs="Calibri"/>
                <w:color w:val="000000"/>
                <w:lang w:val="hr-BA" w:eastAsia="hr-BA"/>
              </w:rPr>
              <w:br w:type="page"/>
            </w:r>
            <w:r w:rsidRPr="00312E5C">
              <w:rPr>
                <w:rFonts w:cs="Calibri"/>
                <w:lang w:val="hr-BA" w:eastAsia="hr-BA"/>
              </w:rPr>
              <w:t xml:space="preserve">Uočava uzročno-posljedične veze i sklon je analizi; prisutna je kreativnost i originalnost u rješavanju matematičkih problema; </w:t>
            </w:r>
            <w:r w:rsidRPr="00312E5C">
              <w:rPr>
                <w:rFonts w:cs="Calibri"/>
                <w:lang w:val="hr-BA" w:eastAsia="hr-BA"/>
              </w:rPr>
              <w:br w:type="page"/>
              <w:t xml:space="preserve">Svoje postupke i ideje može objasniti jasno, precizno i sa sigurnošću.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5C" w:rsidRPr="00312E5C" w:rsidRDefault="00312E5C" w:rsidP="00312E5C">
            <w:pPr>
              <w:spacing w:after="0" w:line="240" w:lineRule="auto"/>
              <w:jc w:val="center"/>
              <w:rPr>
                <w:rFonts w:cs="Calibri"/>
                <w:color w:val="000000"/>
                <w:lang w:val="hr-BA" w:eastAsia="hr-BA"/>
              </w:rPr>
            </w:pPr>
            <w:r w:rsidRPr="00312E5C">
              <w:rPr>
                <w:rFonts w:cs="Calibri"/>
                <w:color w:val="000000"/>
                <w:lang w:val="hr-BA" w:eastAsia="hr-BA"/>
              </w:rPr>
              <w:t xml:space="preserve">Zainteresiran, koncentriran pri radu i marljiv. </w:t>
            </w:r>
            <w:r w:rsidRPr="00312E5C">
              <w:rPr>
                <w:rFonts w:cs="Calibri"/>
                <w:color w:val="000000"/>
                <w:lang w:val="hr-BA" w:eastAsia="hr-BA"/>
              </w:rPr>
              <w:br w:type="page"/>
              <w:t>Aktivno se uključuje u rad diskusijom, davanjem ideja, postavljanjem pitanja, pomaganjem ostalim učenicima.</w:t>
            </w:r>
            <w:r w:rsidRPr="00312E5C">
              <w:rPr>
                <w:rFonts w:cs="Calibri"/>
                <w:color w:val="000000"/>
                <w:lang w:val="hr-BA" w:eastAsia="hr-BA"/>
              </w:rPr>
              <w:br w:type="page"/>
              <w:t>Na sat dolazi pripremljen. Zadaće piše redovito, točno, ponekad i više od traženog.</w:t>
            </w:r>
            <w:r w:rsidRPr="00312E5C">
              <w:rPr>
                <w:rFonts w:cs="Calibri"/>
                <w:color w:val="000000"/>
                <w:lang w:val="hr-BA" w:eastAsia="hr-BA"/>
              </w:rPr>
              <w:br w:type="page"/>
              <w:t xml:space="preserve">Aktivno pridonosi  radu tima. </w:t>
            </w:r>
            <w:r w:rsidRPr="00312E5C">
              <w:rPr>
                <w:rFonts w:cs="Calibri"/>
                <w:color w:val="000000"/>
                <w:lang w:val="hr-BA" w:eastAsia="hr-BA"/>
              </w:rPr>
              <w:br w:type="page"/>
              <w:t xml:space="preserve">Rado na ploči rješava zadatke i pri tom objašnjava postupak. </w:t>
            </w:r>
            <w:r w:rsidRPr="00312E5C">
              <w:rPr>
                <w:rFonts w:cs="Calibri"/>
                <w:color w:val="000000"/>
                <w:lang w:val="hr-BA" w:eastAsia="hr-BA"/>
              </w:rPr>
              <w:br w:type="page"/>
              <w:t xml:space="preserve">U izradi projekta i seminara drži se uputa, poštuje dogovore, precizno i uredno izvršava sve zadane zadatke, uspješno prezentira rad. </w:t>
            </w:r>
          </w:p>
        </w:tc>
      </w:tr>
    </w:tbl>
    <w:p w:rsidR="004D33FC" w:rsidRDefault="004D33FC">
      <w:pPr>
        <w:rPr>
          <w:rFonts w:eastAsia="Calibri" w:cs="Calibri"/>
          <w:sz w:val="24"/>
        </w:rPr>
      </w:pPr>
    </w:p>
    <w:p w:rsidR="00312E5C" w:rsidRDefault="00312E5C">
      <w:pPr>
        <w:rPr>
          <w:rFonts w:eastAsia="Calibri" w:cs="Calibri"/>
          <w:sz w:val="24"/>
        </w:rPr>
      </w:pPr>
    </w:p>
    <w:p w:rsidR="00312E5C" w:rsidRDefault="00312E5C">
      <w:pPr>
        <w:rPr>
          <w:rFonts w:eastAsia="Calibri" w:cs="Calibri"/>
          <w:sz w:val="24"/>
        </w:rPr>
      </w:pPr>
    </w:p>
    <w:p w:rsidR="009C7706" w:rsidRDefault="009C7706">
      <w:pPr>
        <w:rPr>
          <w:rFonts w:eastAsia="Calibri" w:cs="Calibri"/>
          <w:sz w:val="24"/>
        </w:rPr>
      </w:pPr>
    </w:p>
    <w:p w:rsidR="00312E5C" w:rsidRDefault="00312E5C">
      <w:pPr>
        <w:rPr>
          <w:rFonts w:eastAsia="Calibri" w:cs="Calibri"/>
          <w:sz w:val="24"/>
        </w:rPr>
      </w:pPr>
    </w:p>
    <w:p w:rsidR="00312E5C" w:rsidRDefault="00312E5C" w:rsidP="00312E5C">
      <w:pPr>
        <w:rPr>
          <w:rFonts w:ascii="Comic Sans MS" w:eastAsia="Comic Sans MS" w:hAnsi="Comic Sans MS" w:cs="Comic Sans MS"/>
          <w:sz w:val="24"/>
        </w:rPr>
      </w:pPr>
      <w:r w:rsidRPr="009C7706">
        <w:rPr>
          <w:rFonts w:ascii="Comic Sans MS" w:eastAsia="Comic Sans MS" w:hAnsi="Comic Sans MS" w:cs="Comic Sans MS"/>
          <w:b/>
          <w:sz w:val="24"/>
        </w:rPr>
        <w:lastRenderedPageBreak/>
        <w:t>Usmene</w:t>
      </w:r>
      <w:r>
        <w:rPr>
          <w:rFonts w:ascii="Comic Sans MS" w:eastAsia="Comic Sans MS" w:hAnsi="Comic Sans MS" w:cs="Comic Sans MS"/>
          <w:sz w:val="24"/>
        </w:rPr>
        <w:t xml:space="preserve"> provjere znanja mogu se provoditi na svakom satu bez najave.</w:t>
      </w:r>
    </w:p>
    <w:p w:rsidR="00312E5C" w:rsidRDefault="00312E5C">
      <w:pPr>
        <w:rPr>
          <w:rFonts w:ascii="Comic Sans MS" w:eastAsia="Comic Sans MS" w:hAnsi="Comic Sans MS" w:cs="Comic Sans MS"/>
          <w:sz w:val="24"/>
        </w:rPr>
      </w:pPr>
    </w:p>
    <w:p w:rsidR="003E65CB" w:rsidRDefault="00697576">
      <w:pPr>
        <w:rPr>
          <w:rFonts w:ascii="Comic Sans MS" w:eastAsia="Comic Sans MS" w:hAnsi="Comic Sans MS" w:cs="Comic Sans MS"/>
          <w:sz w:val="24"/>
        </w:rPr>
      </w:pPr>
      <w:r w:rsidRPr="009C7706">
        <w:rPr>
          <w:rFonts w:ascii="Comic Sans MS" w:eastAsia="Comic Sans MS" w:hAnsi="Comic Sans MS" w:cs="Comic Sans MS"/>
          <w:b/>
          <w:sz w:val="24"/>
        </w:rPr>
        <w:t>Pisane</w:t>
      </w:r>
      <w:r>
        <w:rPr>
          <w:rFonts w:ascii="Comic Sans MS" w:eastAsia="Comic Sans MS" w:hAnsi="Comic Sans MS" w:cs="Comic Sans MS"/>
          <w:sz w:val="24"/>
        </w:rPr>
        <w:t xml:space="preserve"> provjere prov</w:t>
      </w:r>
      <w:r w:rsidR="009B44AE">
        <w:rPr>
          <w:rFonts w:ascii="Comic Sans MS" w:eastAsia="Comic Sans MS" w:hAnsi="Comic Sans MS" w:cs="Comic Sans MS"/>
          <w:sz w:val="24"/>
        </w:rPr>
        <w:t>ode se nakon obrađenog dijela gradiva i</w:t>
      </w:r>
      <w:r w:rsidR="00312E5C">
        <w:rPr>
          <w:rFonts w:ascii="Comic Sans MS" w:eastAsia="Comic Sans MS" w:hAnsi="Comic Sans MS" w:cs="Comic Sans MS"/>
          <w:sz w:val="24"/>
        </w:rPr>
        <w:t>li</w:t>
      </w:r>
      <w:r w:rsidR="009B44AE">
        <w:rPr>
          <w:rFonts w:ascii="Comic Sans MS" w:eastAsia="Comic Sans MS" w:hAnsi="Comic Sans MS" w:cs="Comic Sans MS"/>
          <w:sz w:val="24"/>
        </w:rPr>
        <w:t xml:space="preserve"> cjeline.</w:t>
      </w:r>
    </w:p>
    <w:tbl>
      <w:tblPr>
        <w:tblpPr w:leftFromText="180" w:rightFromText="180" w:vertAnchor="text" w:horzAnchor="page" w:tblpX="752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223"/>
      </w:tblGrid>
      <w:tr w:rsidR="009C7706" w:rsidRPr="00C17024" w:rsidTr="009C7706">
        <w:trPr>
          <w:trHeight w:val="399"/>
        </w:trPr>
        <w:tc>
          <w:tcPr>
            <w:tcW w:w="2223" w:type="dxa"/>
            <w:shd w:val="clear" w:color="auto" w:fill="auto"/>
            <w:vAlign w:val="center"/>
          </w:tcPr>
          <w:p w:rsidR="009C7706" w:rsidRPr="00C17024" w:rsidRDefault="009C7706" w:rsidP="009C7706">
            <w:pPr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 w:rsidRPr="00C17024">
              <w:rPr>
                <w:rFonts w:ascii="Comic Sans MS" w:eastAsia="Comic Sans MS" w:hAnsi="Comic Sans MS" w:cs="Comic Sans MS"/>
                <w:sz w:val="24"/>
              </w:rPr>
              <w:t>90% - 100%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C7706" w:rsidRPr="00C17024" w:rsidRDefault="009C7706" w:rsidP="009C7706">
            <w:pPr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 w:rsidRPr="00C17024">
              <w:rPr>
                <w:rFonts w:ascii="Comic Sans MS" w:eastAsia="Comic Sans MS" w:hAnsi="Comic Sans MS" w:cs="Comic Sans MS"/>
                <w:sz w:val="24"/>
              </w:rPr>
              <w:t>Odličan</w:t>
            </w:r>
          </w:p>
        </w:tc>
      </w:tr>
      <w:tr w:rsidR="009C7706" w:rsidRPr="00C17024" w:rsidTr="009C7706">
        <w:trPr>
          <w:trHeight w:val="405"/>
        </w:trPr>
        <w:tc>
          <w:tcPr>
            <w:tcW w:w="2223" w:type="dxa"/>
            <w:shd w:val="clear" w:color="auto" w:fill="auto"/>
            <w:vAlign w:val="center"/>
          </w:tcPr>
          <w:p w:rsidR="009C7706" w:rsidRPr="00C17024" w:rsidRDefault="009C7706" w:rsidP="009C7706">
            <w:pPr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75</w:t>
            </w:r>
            <w:r w:rsidRPr="00C17024">
              <w:rPr>
                <w:rFonts w:ascii="Comic Sans MS" w:eastAsia="Comic Sans MS" w:hAnsi="Comic Sans MS" w:cs="Comic Sans MS"/>
                <w:sz w:val="24"/>
              </w:rPr>
              <w:t>% - 89%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C7706" w:rsidRPr="00C17024" w:rsidRDefault="009C7706" w:rsidP="009C7706">
            <w:pPr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 w:rsidRPr="00C17024">
              <w:rPr>
                <w:rFonts w:ascii="Comic Sans MS" w:eastAsia="Comic Sans MS" w:hAnsi="Comic Sans MS" w:cs="Comic Sans MS"/>
                <w:sz w:val="24"/>
              </w:rPr>
              <w:t>Vrlo dobar</w:t>
            </w:r>
          </w:p>
        </w:tc>
      </w:tr>
      <w:tr w:rsidR="009C7706" w:rsidRPr="00C17024" w:rsidTr="009C7706">
        <w:trPr>
          <w:trHeight w:val="399"/>
        </w:trPr>
        <w:tc>
          <w:tcPr>
            <w:tcW w:w="2223" w:type="dxa"/>
            <w:shd w:val="clear" w:color="auto" w:fill="auto"/>
            <w:vAlign w:val="center"/>
          </w:tcPr>
          <w:p w:rsidR="009C7706" w:rsidRPr="00C17024" w:rsidRDefault="00A806A0" w:rsidP="009C7706">
            <w:pPr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60</w:t>
            </w:r>
            <w:bookmarkStart w:id="0" w:name="_GoBack"/>
            <w:bookmarkEnd w:id="0"/>
            <w:r w:rsidR="009C7706" w:rsidRPr="00C17024">
              <w:rPr>
                <w:rFonts w:ascii="Comic Sans MS" w:eastAsia="Comic Sans MS" w:hAnsi="Comic Sans MS" w:cs="Comic Sans MS"/>
                <w:sz w:val="24"/>
              </w:rPr>
              <w:t xml:space="preserve">% - </w:t>
            </w:r>
            <w:r w:rsidR="009C7706">
              <w:rPr>
                <w:rFonts w:ascii="Comic Sans MS" w:eastAsia="Comic Sans MS" w:hAnsi="Comic Sans MS" w:cs="Comic Sans MS"/>
                <w:sz w:val="24"/>
              </w:rPr>
              <w:t>74</w:t>
            </w:r>
            <w:r w:rsidR="009C7706" w:rsidRPr="00C17024">
              <w:rPr>
                <w:rFonts w:ascii="Comic Sans MS" w:eastAsia="Comic Sans MS" w:hAnsi="Comic Sans MS" w:cs="Comic Sans MS"/>
                <w:sz w:val="24"/>
              </w:rPr>
              <w:t>%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C7706" w:rsidRPr="00C17024" w:rsidRDefault="009C7706" w:rsidP="009C7706">
            <w:pPr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 w:rsidRPr="00C17024">
              <w:rPr>
                <w:rFonts w:ascii="Comic Sans MS" w:eastAsia="Comic Sans MS" w:hAnsi="Comic Sans MS" w:cs="Comic Sans MS"/>
                <w:sz w:val="24"/>
              </w:rPr>
              <w:t>Dobar</w:t>
            </w:r>
          </w:p>
        </w:tc>
      </w:tr>
      <w:tr w:rsidR="009C7706" w:rsidRPr="00C17024" w:rsidTr="009C7706">
        <w:trPr>
          <w:trHeight w:val="405"/>
        </w:trPr>
        <w:tc>
          <w:tcPr>
            <w:tcW w:w="2223" w:type="dxa"/>
            <w:shd w:val="clear" w:color="auto" w:fill="auto"/>
            <w:vAlign w:val="center"/>
          </w:tcPr>
          <w:p w:rsidR="009C7706" w:rsidRPr="00C17024" w:rsidRDefault="009C7706" w:rsidP="009C7706">
            <w:pPr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 w:rsidRPr="00C17024">
              <w:rPr>
                <w:rFonts w:ascii="Comic Sans MS" w:eastAsia="Comic Sans MS" w:hAnsi="Comic Sans MS" w:cs="Comic Sans MS"/>
                <w:sz w:val="24"/>
              </w:rPr>
              <w:t>40% - 5</w:t>
            </w:r>
            <w:r w:rsidR="00A806A0">
              <w:rPr>
                <w:rFonts w:ascii="Comic Sans MS" w:eastAsia="Comic Sans MS" w:hAnsi="Comic Sans MS" w:cs="Comic Sans MS"/>
                <w:sz w:val="24"/>
              </w:rPr>
              <w:t>9</w:t>
            </w:r>
            <w:r w:rsidRPr="00C17024">
              <w:rPr>
                <w:rFonts w:ascii="Comic Sans MS" w:eastAsia="Comic Sans MS" w:hAnsi="Comic Sans MS" w:cs="Comic Sans MS"/>
                <w:sz w:val="24"/>
              </w:rPr>
              <w:t>%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C7706" w:rsidRPr="00C17024" w:rsidRDefault="009C7706" w:rsidP="009C7706">
            <w:pPr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 w:rsidRPr="00C17024">
              <w:rPr>
                <w:rFonts w:ascii="Comic Sans MS" w:eastAsia="Comic Sans MS" w:hAnsi="Comic Sans MS" w:cs="Comic Sans MS"/>
                <w:sz w:val="24"/>
              </w:rPr>
              <w:t>Dovoljan</w:t>
            </w:r>
          </w:p>
        </w:tc>
      </w:tr>
      <w:tr w:rsidR="009C7706" w:rsidRPr="00C17024" w:rsidTr="009C7706">
        <w:trPr>
          <w:trHeight w:val="399"/>
        </w:trPr>
        <w:tc>
          <w:tcPr>
            <w:tcW w:w="2223" w:type="dxa"/>
            <w:shd w:val="clear" w:color="auto" w:fill="auto"/>
            <w:vAlign w:val="center"/>
          </w:tcPr>
          <w:p w:rsidR="009C7706" w:rsidRPr="00C17024" w:rsidRDefault="009C7706" w:rsidP="009C7706">
            <w:pPr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 w:rsidRPr="00C17024">
              <w:rPr>
                <w:rFonts w:ascii="Comic Sans MS" w:eastAsia="Comic Sans MS" w:hAnsi="Comic Sans MS" w:cs="Comic Sans MS"/>
                <w:sz w:val="24"/>
              </w:rPr>
              <w:t xml:space="preserve">0% - 39% 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C7706" w:rsidRPr="00C17024" w:rsidRDefault="009C7706" w:rsidP="009C7706">
            <w:pPr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 w:rsidRPr="00C17024">
              <w:rPr>
                <w:rFonts w:ascii="Comic Sans MS" w:eastAsia="Comic Sans MS" w:hAnsi="Comic Sans MS" w:cs="Comic Sans MS"/>
                <w:sz w:val="24"/>
              </w:rPr>
              <w:t>Nedovoljan</w:t>
            </w:r>
          </w:p>
        </w:tc>
      </w:tr>
    </w:tbl>
    <w:p w:rsidR="003E65CB" w:rsidRDefault="003E65CB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One se ocjenjuju na temelju postotka riješenosti:</w:t>
      </w:r>
    </w:p>
    <w:p w:rsidR="003E65CB" w:rsidRDefault="003E65CB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</w:t>
      </w:r>
    </w:p>
    <w:p w:rsidR="003E65CB" w:rsidRDefault="003E65CB">
      <w:pPr>
        <w:rPr>
          <w:rFonts w:ascii="Comic Sans MS" w:eastAsia="Comic Sans MS" w:hAnsi="Comic Sans MS" w:cs="Comic Sans MS"/>
          <w:sz w:val="24"/>
        </w:rPr>
      </w:pPr>
    </w:p>
    <w:p w:rsidR="003E65CB" w:rsidRDefault="003E65CB">
      <w:pPr>
        <w:rPr>
          <w:rFonts w:ascii="Comic Sans MS" w:eastAsia="Comic Sans MS" w:hAnsi="Comic Sans MS" w:cs="Comic Sans MS"/>
          <w:sz w:val="24"/>
        </w:rPr>
      </w:pPr>
    </w:p>
    <w:p w:rsidR="003E65CB" w:rsidRDefault="003E65CB">
      <w:pPr>
        <w:rPr>
          <w:rFonts w:ascii="Comic Sans MS" w:eastAsia="Comic Sans MS" w:hAnsi="Comic Sans MS" w:cs="Comic Sans MS"/>
          <w:sz w:val="24"/>
        </w:rPr>
      </w:pPr>
    </w:p>
    <w:p w:rsidR="003E65CB" w:rsidRDefault="003E65CB">
      <w:pPr>
        <w:rPr>
          <w:rFonts w:ascii="Comic Sans MS" w:eastAsia="Comic Sans MS" w:hAnsi="Comic Sans MS" w:cs="Comic Sans MS"/>
          <w:sz w:val="24"/>
        </w:rPr>
      </w:pPr>
    </w:p>
    <w:p w:rsidR="003E65CB" w:rsidRDefault="00312E5C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Ukoliko učenik nije prisutan na satu na kojem pišemo pismenu provjeru, pisat će ga naknadno u dogovorenom terminu.</w:t>
      </w:r>
    </w:p>
    <w:p w:rsidR="004D33FC" w:rsidRDefault="00697576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Učenik je dužan ispraviti negativnu ocjenu iz pisanih provjera znanja u što kraćem roku.</w:t>
      </w:r>
    </w:p>
    <w:p w:rsidR="00574EDC" w:rsidRDefault="00574EDC" w:rsidP="002C6D5A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Svaki pokušaj prepisivanja ili dogovaranja za vrijeme pismenog ili usmenog provjeravanja kažnjava se negativnom ocjenom.</w:t>
      </w:r>
      <w:r w:rsidR="00697576">
        <w:rPr>
          <w:rFonts w:ascii="Comic Sans MS" w:eastAsia="Comic Sans MS" w:hAnsi="Comic Sans MS" w:cs="Comic Sans MS"/>
          <w:sz w:val="24"/>
        </w:rPr>
        <w:t xml:space="preserve"> </w:t>
      </w:r>
    </w:p>
    <w:p w:rsidR="00856089" w:rsidRDefault="009C7706" w:rsidP="002C6D5A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Pisani ispit može se sastojati od dva odvojena dijela koji se boduju i ocjenjuju odvojeno s obzirom na sadržaj prema elementima ocjenjivanja.</w:t>
      </w:r>
    </w:p>
    <w:p w:rsidR="00312E5C" w:rsidRDefault="00697576" w:rsidP="002C6D5A">
      <w:pPr>
        <w:rPr>
          <w:rFonts w:ascii="Comic Sans MS" w:eastAsia="Comic Sans MS" w:hAnsi="Comic Sans MS" w:cs="Comic Sans MS"/>
          <w:sz w:val="24"/>
        </w:rPr>
      </w:pPr>
      <w:r w:rsidRPr="009C7706">
        <w:rPr>
          <w:rFonts w:ascii="Comic Sans MS" w:eastAsia="Comic Sans MS" w:hAnsi="Comic Sans MS" w:cs="Comic Sans MS"/>
          <w:b/>
          <w:sz w:val="24"/>
        </w:rPr>
        <w:t>Domaće zadaće</w:t>
      </w:r>
      <w:r w:rsidR="00AD1FAF">
        <w:rPr>
          <w:rFonts w:ascii="Comic Sans MS" w:eastAsia="Comic Sans MS" w:hAnsi="Comic Sans MS" w:cs="Comic Sans MS"/>
          <w:b/>
          <w:sz w:val="24"/>
        </w:rPr>
        <w:t>:</w:t>
      </w:r>
      <w:r w:rsidR="00312E5C">
        <w:rPr>
          <w:rFonts w:ascii="Comic Sans MS" w:eastAsia="Comic Sans MS" w:hAnsi="Comic Sans MS" w:cs="Comic Sans MS"/>
          <w:sz w:val="24"/>
        </w:rPr>
        <w:t xml:space="preserve"> Učenik treba znati obrazložiti kako je riješio pojedini zadatak.</w:t>
      </w:r>
    </w:p>
    <w:p w:rsidR="004D33FC" w:rsidRDefault="00697576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Konačna ocjena </w:t>
      </w:r>
      <w:r w:rsidRPr="00617599">
        <w:rPr>
          <w:rFonts w:ascii="Comic Sans MS" w:eastAsia="Comic Sans MS" w:hAnsi="Comic Sans MS" w:cs="Comic Sans MS"/>
          <w:b/>
          <w:sz w:val="24"/>
          <w:u w:val="single"/>
        </w:rPr>
        <w:t>ne</w:t>
      </w:r>
      <w:r>
        <w:rPr>
          <w:rFonts w:ascii="Comic Sans MS" w:eastAsia="Comic Sans MS" w:hAnsi="Comic Sans MS" w:cs="Comic Sans MS"/>
          <w:sz w:val="24"/>
        </w:rPr>
        <w:t xml:space="preserve"> mora biti aritmetička  sredina  ocjena </w:t>
      </w:r>
      <w:r w:rsidR="00856089">
        <w:rPr>
          <w:rFonts w:ascii="Comic Sans MS" w:eastAsia="Comic Sans MS" w:hAnsi="Comic Sans MS" w:cs="Comic Sans MS"/>
          <w:sz w:val="24"/>
        </w:rPr>
        <w:t>upisanih u rubrici po elementima.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4D33FC" w:rsidRPr="00856089" w:rsidRDefault="00697576" w:rsidP="00856089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( prema </w:t>
      </w:r>
      <w:r w:rsidR="00617599">
        <w:rPr>
          <w:rFonts w:ascii="Comic Sans MS" w:eastAsia="Comic Sans MS" w:hAnsi="Comic Sans MS" w:cs="Comic Sans MS"/>
          <w:sz w:val="24"/>
        </w:rPr>
        <w:t>P</w:t>
      </w:r>
      <w:r>
        <w:rPr>
          <w:rFonts w:ascii="Comic Sans MS" w:eastAsia="Comic Sans MS" w:hAnsi="Comic Sans MS" w:cs="Comic Sans MS"/>
          <w:sz w:val="24"/>
        </w:rPr>
        <w:t>ravilniku o praćenju i ocjenjivanju).</w:t>
      </w:r>
    </w:p>
    <w:sectPr w:rsidR="004D33FC" w:rsidRPr="00856089" w:rsidSect="00312E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FC"/>
    <w:rsid w:val="00220C17"/>
    <w:rsid w:val="002C6D5A"/>
    <w:rsid w:val="00312E5C"/>
    <w:rsid w:val="003E65CB"/>
    <w:rsid w:val="004D33FC"/>
    <w:rsid w:val="00574EDC"/>
    <w:rsid w:val="00617599"/>
    <w:rsid w:val="00697576"/>
    <w:rsid w:val="00856089"/>
    <w:rsid w:val="00944B99"/>
    <w:rsid w:val="009B44AE"/>
    <w:rsid w:val="009C6D50"/>
    <w:rsid w:val="009C7706"/>
    <w:rsid w:val="00A806A0"/>
    <w:rsid w:val="00AD1FAF"/>
    <w:rsid w:val="00C142BD"/>
    <w:rsid w:val="00C17024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8AE6"/>
  <w15:chartTrackingRefBased/>
  <w15:docId w15:val="{692A8BB6-3DD4-4A71-9955-D190510E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8C4A-6052-407C-B8FD-DA224698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martina brojan</cp:lastModifiedBy>
  <cp:revision>3</cp:revision>
  <dcterms:created xsi:type="dcterms:W3CDTF">2019-09-08T17:17:00Z</dcterms:created>
  <dcterms:modified xsi:type="dcterms:W3CDTF">2020-09-05T21:20:00Z</dcterms:modified>
</cp:coreProperties>
</file>